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907571" w:rsidRDefault="00C37D0D" w:rsidP="000F7C7C">
      <w:pPr>
        <w:rPr>
          <w:rStyle w:val="Titel14PtFett1"/>
          <w:rFonts w:ascii="Avenir Next Condensed Demi Bold" w:hAnsi="Avenir Next Condensed Demi Bold"/>
          <w:b w:val="0"/>
          <w:bCs w:val="0"/>
          <w:sz w:val="24"/>
        </w:rPr>
      </w:pPr>
      <w:r w:rsidRPr="00907571">
        <w:rPr>
          <w:rStyle w:val="Titel14PtFett1"/>
          <w:rFonts w:ascii="Avenir Next Condensed Demi Bold" w:hAnsi="Avenir Next Condensed Demi Bold"/>
          <w:b w:val="0"/>
          <w:bCs w:val="0"/>
          <w:sz w:val="24"/>
        </w:rPr>
        <w:t>EIGENERKLÄRUNG ZUR RECHTSLAGE</w:t>
      </w:r>
    </w:p>
    <w:p w14:paraId="522C1B57" w14:textId="04016D7F"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 xml:space="preserve">Ausschlussgründe § </w:t>
      </w:r>
      <w:r w:rsidR="000E49B1">
        <w:rPr>
          <w:rFonts w:ascii="Avenir Next Condensed Demi Bold" w:hAnsi="Avenir Next Condensed Demi Bold"/>
          <w:b w:val="0"/>
          <w:bCs w:val="0"/>
        </w:rPr>
        <w:t>35</w:t>
      </w:r>
      <w:r w:rsidRPr="00620417">
        <w:rPr>
          <w:rFonts w:ascii="Avenir Next Condensed Demi Bold" w:hAnsi="Avenir Next Condensed Demi Bold"/>
          <w:b w:val="0"/>
          <w:bCs w:val="0"/>
        </w:rPr>
        <w:t xml:space="preserve"> </w:t>
      </w:r>
      <w:proofErr w:type="spellStart"/>
      <w:r w:rsidR="000E49B1">
        <w:rPr>
          <w:rFonts w:ascii="Avenir Next Condensed Demi Bold" w:hAnsi="Avenir Next Condensed Demi Bold"/>
          <w:b w:val="0"/>
          <w:bCs w:val="0"/>
        </w:rPr>
        <w:t>UVgO</w:t>
      </w:r>
      <w:proofErr w:type="spellEnd"/>
      <w:r w:rsidRPr="00620417">
        <w:rPr>
          <w:rFonts w:ascii="Avenir Next Condensed Demi Bold" w:hAnsi="Avenir Next Condensed Demi Bold"/>
          <w:b w:val="0"/>
          <w:bCs w:val="0"/>
        </w:rPr>
        <w:t xml:space="preserve"> und § 123 Abs. 1 GWB</w:t>
      </w:r>
    </w:p>
    <w:p w14:paraId="0121B106" w14:textId="5A321272"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261 des Strafgesetzbuchs (Geldwäsche; Verschleierung unrechtmäßig erlangter Vermögenswerte),</w:t>
      </w:r>
    </w:p>
    <w:p w14:paraId="1CD3E6E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108e des Strafgesetzbuchs (Bestechlichkeit und Bestechung von Mandatsträgern),</w:t>
      </w:r>
    </w:p>
    <w:p w14:paraId="427BD9EA"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175E04D9" w14:textId="77777777" w:rsidTr="00585991">
        <w:tc>
          <w:tcPr>
            <w:tcW w:w="6804" w:type="dxa"/>
          </w:tcPr>
          <w:p w14:paraId="5D713252" w14:textId="684F5785"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w:t>
            </w:r>
            <w:r w:rsidR="000E49B1">
              <w:rPr>
                <w:rFonts w:ascii="Avenir Next Condensed" w:hAnsi="Avenir Next Condensed" w:cs="Arial"/>
                <w:szCs w:val="20"/>
              </w:rPr>
              <w:t xml:space="preserve">35 </w:t>
            </w:r>
            <w:proofErr w:type="spellStart"/>
            <w:r w:rsidR="000E49B1">
              <w:rPr>
                <w:rFonts w:ascii="Avenir Next Condensed" w:hAnsi="Avenir Next Condensed" w:cs="Arial"/>
                <w:szCs w:val="20"/>
              </w:rPr>
              <w:t>UVgO</w:t>
            </w:r>
            <w:proofErr w:type="spellEnd"/>
            <w:r w:rsidRPr="009B39D2">
              <w:rPr>
                <w:rFonts w:ascii="Avenir Next Condensed" w:hAnsi="Avenir Next Condensed" w:cs="Arial"/>
                <w:szCs w:val="20"/>
              </w:rPr>
              <w:t xml:space="preserve">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9B39D2" w:rsidRDefault="006D2F54"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6C4E6AA4" w14:textId="77777777" w:rsidR="00D513F1" w:rsidRPr="009B39D2" w:rsidRDefault="006D2F54"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16273874" w14:textId="77777777" w:rsidR="00585991" w:rsidRPr="009B39D2" w:rsidRDefault="00585991" w:rsidP="00585991">
      <w:pPr>
        <w:rPr>
          <w:rFonts w:ascii="Avenir Next Condensed" w:hAnsi="Avenir Next Condensed" w:cs="Arial"/>
          <w:szCs w:val="20"/>
        </w:rPr>
      </w:pPr>
    </w:p>
    <w:p w14:paraId="28EBECAB" w14:textId="3A3F9ADF" w:rsidR="00A74091" w:rsidRPr="009B39D2" w:rsidRDefault="00A74091">
      <w:pPr>
        <w:spacing w:line="240" w:lineRule="auto"/>
        <w:jc w:val="left"/>
        <w:rPr>
          <w:rFonts w:ascii="Avenir Next Condensed" w:hAnsi="Avenir Next Condensed" w:cs="Arial"/>
          <w:b/>
          <w:bCs/>
          <w:kern w:val="32"/>
          <w:sz w:val="24"/>
          <w:szCs w:val="32"/>
        </w:rPr>
      </w:pPr>
    </w:p>
    <w:p w14:paraId="24C78493" w14:textId="1B973A1C"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 xml:space="preserve">Ausschlussgründe § </w:t>
      </w:r>
      <w:r w:rsidR="000E49B1">
        <w:rPr>
          <w:rFonts w:ascii="Avenir Next Condensed Demi Bold" w:hAnsi="Avenir Next Condensed Demi Bold"/>
          <w:b w:val="0"/>
          <w:bCs w:val="0"/>
        </w:rPr>
        <w:t>35</w:t>
      </w:r>
      <w:r w:rsidRPr="00620417">
        <w:rPr>
          <w:rFonts w:ascii="Avenir Next Condensed Demi Bold" w:hAnsi="Avenir Next Condensed Demi Bold"/>
          <w:b w:val="0"/>
          <w:bCs w:val="0"/>
        </w:rPr>
        <w:t xml:space="preserve"> </w:t>
      </w:r>
      <w:proofErr w:type="spellStart"/>
      <w:r w:rsidR="000E49B1">
        <w:rPr>
          <w:rFonts w:ascii="Avenir Next Condensed Demi Bold" w:hAnsi="Avenir Next Condensed Demi Bold"/>
          <w:b w:val="0"/>
          <w:bCs w:val="0"/>
        </w:rPr>
        <w:t>UVgO</w:t>
      </w:r>
      <w:proofErr w:type="spellEnd"/>
      <w:r w:rsidRPr="00620417">
        <w:rPr>
          <w:rFonts w:ascii="Avenir Next Condensed Demi Bold" w:hAnsi="Avenir Next Condensed Demi Bold"/>
          <w:b w:val="0"/>
          <w:bCs w:val="0"/>
        </w:rPr>
        <w:t xml:space="preserve"> und § 123 Abs. 4 GWB</w:t>
      </w:r>
    </w:p>
    <w:p w14:paraId="1535BDDE" w14:textId="581CFF01"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an einem Vergabeverfahren aus, wenn </w:t>
      </w:r>
    </w:p>
    <w:p w14:paraId="24F8B2AB"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9B39D2" w:rsidRDefault="00A74091" w:rsidP="00D513F1">
      <w:pPr>
        <w:rPr>
          <w:rFonts w:ascii="Avenir Next Condensed" w:hAnsi="Avenir Next Condensed" w:cs="Arial"/>
          <w:szCs w:val="20"/>
        </w:rPr>
      </w:pPr>
    </w:p>
    <w:p w14:paraId="7A4E5CAA" w14:textId="7439B0B8"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205C04AA" w14:textId="77777777" w:rsidTr="00585991">
        <w:tc>
          <w:tcPr>
            <w:tcW w:w="6804" w:type="dxa"/>
          </w:tcPr>
          <w:p w14:paraId="34547786" w14:textId="6D774D6D"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w:t>
            </w:r>
            <w:r w:rsidR="000E49B1" w:rsidRPr="009B39D2">
              <w:rPr>
                <w:rFonts w:ascii="Avenir Next Condensed" w:hAnsi="Avenir Next Condensed" w:cs="Arial"/>
                <w:szCs w:val="20"/>
              </w:rPr>
              <w:t xml:space="preserve">§ </w:t>
            </w:r>
            <w:r w:rsidR="000E49B1">
              <w:rPr>
                <w:rFonts w:ascii="Avenir Next Condensed" w:hAnsi="Avenir Next Condensed" w:cs="Arial"/>
                <w:szCs w:val="20"/>
              </w:rPr>
              <w:t xml:space="preserve">35 </w:t>
            </w:r>
            <w:proofErr w:type="spellStart"/>
            <w:r w:rsidR="000E49B1">
              <w:rPr>
                <w:rFonts w:ascii="Avenir Next Condensed" w:hAnsi="Avenir Next Condensed" w:cs="Arial"/>
                <w:szCs w:val="20"/>
              </w:rPr>
              <w:t>UVgO</w:t>
            </w:r>
            <w:proofErr w:type="spellEnd"/>
            <w:r w:rsidR="000E49B1" w:rsidRPr="009B39D2">
              <w:rPr>
                <w:rFonts w:ascii="Avenir Next Condensed" w:hAnsi="Avenir Next Condensed" w:cs="Arial"/>
                <w:szCs w:val="20"/>
              </w:rPr>
              <w:t xml:space="preserve"> </w:t>
            </w:r>
            <w:r w:rsidRPr="009B39D2">
              <w:rPr>
                <w:rFonts w:ascii="Avenir Next Condensed" w:hAnsi="Avenir Next Condensed" w:cs="Arial"/>
                <w:szCs w:val="20"/>
              </w:rPr>
              <w:t>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9B39D2" w:rsidRDefault="006D2F54"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9B39D2" w:rsidRDefault="006D2F54"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700A599E" w14:textId="77777777" w:rsidR="00585991" w:rsidRPr="009B39D2" w:rsidRDefault="00585991" w:rsidP="00585991">
      <w:pPr>
        <w:rPr>
          <w:rFonts w:ascii="Avenir Next Condensed" w:hAnsi="Avenir Next Condensed" w:cs="Arial"/>
          <w:szCs w:val="20"/>
        </w:rPr>
      </w:pPr>
    </w:p>
    <w:p w14:paraId="74E6B6BD" w14:textId="5BC7A4C1"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 xml:space="preserve">Ausschlussgründe § </w:t>
      </w:r>
      <w:r w:rsidR="000E49B1">
        <w:rPr>
          <w:rFonts w:ascii="Avenir Next Condensed Demi Bold" w:hAnsi="Avenir Next Condensed Demi Bold"/>
          <w:b w:val="0"/>
          <w:bCs w:val="0"/>
        </w:rPr>
        <w:t>35</w:t>
      </w:r>
      <w:r w:rsidRPr="00620417">
        <w:rPr>
          <w:rFonts w:ascii="Avenir Next Condensed Demi Bold" w:hAnsi="Avenir Next Condensed Demi Bold"/>
          <w:b w:val="0"/>
          <w:bCs w:val="0"/>
        </w:rPr>
        <w:t xml:space="preserve"> </w:t>
      </w:r>
      <w:proofErr w:type="spellStart"/>
      <w:r w:rsidR="000E49B1">
        <w:rPr>
          <w:rFonts w:ascii="Avenir Next Condensed Demi Bold" w:hAnsi="Avenir Next Condensed Demi Bold"/>
          <w:b w:val="0"/>
          <w:bCs w:val="0"/>
        </w:rPr>
        <w:t>UVgO</w:t>
      </w:r>
      <w:proofErr w:type="spellEnd"/>
      <w:r w:rsidRPr="00620417">
        <w:rPr>
          <w:rFonts w:ascii="Avenir Next Condensed Demi Bold" w:hAnsi="Avenir Next Condensed Demi Bold"/>
          <w:b w:val="0"/>
          <w:bCs w:val="0"/>
        </w:rPr>
        <w:t xml:space="preserve"> und § 124 GWB</w:t>
      </w:r>
    </w:p>
    <w:p w14:paraId="51FD7283" w14:textId="353C4EE8" w:rsidR="00D513F1" w:rsidRPr="009B39D2" w:rsidRDefault="00D513F1" w:rsidP="00D513F1">
      <w:pPr>
        <w:rPr>
          <w:rFonts w:ascii="Avenir Next Condensed" w:hAnsi="Avenir Next Condensed"/>
        </w:rPr>
      </w:pPr>
      <w:r w:rsidRPr="009B39D2">
        <w:rPr>
          <w:rFonts w:ascii="Avenir Next Condensed" w:hAnsi="Avenir Next Condensed"/>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9B39D2">
        <w:rPr>
          <w:rFonts w:ascii="Avenir Next Condensed" w:hAnsi="Avenir Next Condensed"/>
          <w:szCs w:val="20"/>
        </w:rPr>
        <w:t xml:space="preserve"> GWB</w:t>
      </w:r>
      <w:r w:rsidRPr="009B39D2">
        <w:rPr>
          <w:rFonts w:ascii="Avenir Next Condensed" w:hAnsi="Avenir Next Condensed"/>
          <w:szCs w:val="20"/>
        </w:rPr>
        <w:t xml:space="preserve"> ist entsprechend anzuwenden,</w:t>
      </w:r>
    </w:p>
    <w:p w14:paraId="79F2CD35"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lastRenderedPageBreak/>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2631D283" w:rsidR="00005B49" w:rsidRPr="002A6382" w:rsidRDefault="00D513F1" w:rsidP="002A6382">
      <w:pPr>
        <w:numPr>
          <w:ilvl w:val="0"/>
          <w:numId w:val="4"/>
        </w:numPr>
        <w:rPr>
          <w:rFonts w:ascii="Avenir Next Condensed" w:hAnsi="Avenir Next Condensed"/>
          <w:szCs w:val="20"/>
        </w:rPr>
      </w:pPr>
      <w:r w:rsidRPr="009B39D2">
        <w:rPr>
          <w:rFonts w:ascii="Avenir Next Condensed" w:hAnsi="Avenir Next Condensed"/>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9B39D2">
        <w:rPr>
          <w:rFonts w:ascii="Avenir Next Condensed" w:hAnsi="Avenir Next Condensed"/>
          <w:szCs w:val="20"/>
        </w:rPr>
        <w:t>einschneidende Maßnahmen nicht wirksam beseitigt werden</w:t>
      </w:r>
      <w:r w:rsidR="002A6382">
        <w:rPr>
          <w:rFonts w:ascii="Avenir Next Condensed" w:hAnsi="Avenir Next Condensed"/>
          <w:szCs w:val="20"/>
        </w:rPr>
        <w:t xml:space="preserve"> </w:t>
      </w:r>
      <w:r w:rsidRPr="002A6382">
        <w:rPr>
          <w:rFonts w:ascii="Avenir Next Condensed" w:hAnsi="Avenir Next Condensed"/>
          <w:szCs w:val="20"/>
        </w:rPr>
        <w:t>kann,</w:t>
      </w:r>
    </w:p>
    <w:p w14:paraId="00006D53"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 Unternehmen </w:t>
      </w:r>
    </w:p>
    <w:p w14:paraId="0B20FF73"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a) versucht hat, die Entscheidungsfindung des öffentlichen Auftraggebers in unzulässiger Weise zu beeinflussen,</w:t>
      </w:r>
    </w:p>
    <w:p w14:paraId="0BF49F72"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9B39D2" w:rsidRDefault="00A74091" w:rsidP="00D513F1">
      <w:pPr>
        <w:rPr>
          <w:rFonts w:ascii="Avenir Next Condensed" w:hAnsi="Avenir Next Condensed"/>
          <w:szCs w:val="20"/>
        </w:rPr>
      </w:pPr>
    </w:p>
    <w:p w14:paraId="7CBD2BAA" w14:textId="7DE331FC" w:rsidR="00D513F1" w:rsidRPr="009B39D2" w:rsidRDefault="00D513F1" w:rsidP="00D513F1">
      <w:pPr>
        <w:rPr>
          <w:rFonts w:ascii="Avenir Next Condensed" w:hAnsi="Avenir Next Condensed"/>
          <w:szCs w:val="20"/>
        </w:rPr>
      </w:pPr>
      <w:r w:rsidRPr="009B39D2">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9B39D2" w:rsidRDefault="00585991" w:rsidP="00D513F1">
      <w:pPr>
        <w:ind w:left="851" w:hanging="851"/>
        <w:rPr>
          <w:rFonts w:ascii="Avenir Next Condensed" w:hAnsi="Avenir Next Condensed" w:cs="Arial"/>
          <w:b/>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7A87FEBA" w14:textId="77777777" w:rsidTr="00585991">
        <w:tc>
          <w:tcPr>
            <w:tcW w:w="6804" w:type="dxa"/>
          </w:tcPr>
          <w:p w14:paraId="39AB16B7" w14:textId="45DF63B6"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w:t>
            </w:r>
            <w:r w:rsidR="000E49B1" w:rsidRPr="009B39D2">
              <w:rPr>
                <w:rFonts w:ascii="Avenir Next Condensed" w:hAnsi="Avenir Next Condensed" w:cs="Arial"/>
                <w:szCs w:val="20"/>
              </w:rPr>
              <w:t xml:space="preserve">§ </w:t>
            </w:r>
            <w:r w:rsidR="000E49B1">
              <w:rPr>
                <w:rFonts w:ascii="Avenir Next Condensed" w:hAnsi="Avenir Next Condensed" w:cs="Arial"/>
                <w:szCs w:val="20"/>
              </w:rPr>
              <w:t xml:space="preserve">35 </w:t>
            </w:r>
            <w:proofErr w:type="spellStart"/>
            <w:r w:rsidR="000E49B1">
              <w:rPr>
                <w:rFonts w:ascii="Avenir Next Condensed" w:hAnsi="Avenir Next Condensed" w:cs="Arial"/>
                <w:szCs w:val="20"/>
              </w:rPr>
              <w:t>UVgO</w:t>
            </w:r>
            <w:proofErr w:type="spellEnd"/>
            <w:r w:rsidR="000E49B1" w:rsidRPr="009B39D2">
              <w:rPr>
                <w:rFonts w:ascii="Avenir Next Condensed" w:hAnsi="Avenir Next Condensed" w:cs="Arial"/>
                <w:szCs w:val="20"/>
              </w:rPr>
              <w:t xml:space="preserve"> </w:t>
            </w:r>
            <w:r w:rsidRPr="009B39D2">
              <w:rPr>
                <w:rFonts w:ascii="Avenir Next Condensed" w:hAnsi="Avenir Next Condensed" w:cs="Arial"/>
                <w:szCs w:val="20"/>
              </w:rPr>
              <w:t>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9B39D2" w:rsidRDefault="006D2F54"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9B39D2" w:rsidRDefault="006D2F54"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08B6BAC4" w14:textId="77777777" w:rsidR="00585991" w:rsidRPr="009B39D2" w:rsidRDefault="00585991" w:rsidP="00585991">
      <w:pPr>
        <w:rPr>
          <w:rFonts w:ascii="Avenir Next Condensed" w:hAnsi="Avenir Next Condensed" w:cs="Arial"/>
          <w:b/>
          <w:szCs w:val="20"/>
        </w:rPr>
      </w:pPr>
    </w:p>
    <w:p w14:paraId="420C1962" w14:textId="3BB22855"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lastRenderedPageBreak/>
        <w:t xml:space="preserve">Selbstreinigungsmaßnahmen gemäß § 125 </w:t>
      </w:r>
      <w:r w:rsidR="00B44834" w:rsidRPr="00620417">
        <w:rPr>
          <w:rFonts w:ascii="Avenir Next Condensed Demi Bold" w:hAnsi="Avenir Next Condensed Demi Bold"/>
          <w:b w:val="0"/>
          <w:bCs w:val="0"/>
        </w:rPr>
        <w:t>GWB</w:t>
      </w:r>
    </w:p>
    <w:p w14:paraId="65369A64" w14:textId="3D799FAF" w:rsidR="00D513F1" w:rsidRPr="009B39D2" w:rsidRDefault="00D513F1" w:rsidP="00D513F1">
      <w:pPr>
        <w:rPr>
          <w:rFonts w:ascii="Avenir Next Condensed" w:hAnsi="Avenir Next Condensed"/>
        </w:rPr>
      </w:pPr>
      <w:r w:rsidRPr="009B39D2">
        <w:rPr>
          <w:rFonts w:ascii="Avenir Next Condensed" w:hAnsi="Avenir Next Condensed"/>
        </w:rPr>
        <w:t>Öffentliche Auftraggeber schließen ein Unternehmen, bei dem ein Ausschlussgrund nach § 123 oder § 124</w:t>
      </w:r>
      <w:r w:rsidR="00B44834" w:rsidRPr="009B39D2">
        <w:rPr>
          <w:rFonts w:ascii="Avenir Next Condensed" w:hAnsi="Avenir Next Condensed"/>
        </w:rPr>
        <w:t xml:space="preserve"> GWB</w:t>
      </w:r>
      <w:r w:rsidRPr="009B39D2">
        <w:rPr>
          <w:rFonts w:ascii="Avenir Next Condensed" w:hAnsi="Avenir Next Condensed"/>
        </w:rPr>
        <w:t xml:space="preserve"> vorliegt, nicht von der Teilnahme an dem Vergabeverfahren aus, wenn das Unternehmen nachgewiesen hat, </w:t>
      </w:r>
    </w:p>
    <w:p w14:paraId="49250A80" w14:textId="762B8AF4"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konkrete technische, organisatorische und personelle Maßnahmen ergriffen hat, die geeignet sind, weitere Straftaten oder weiteres Fehlverhalten zu vermeiden.</w:t>
      </w:r>
    </w:p>
    <w:p w14:paraId="3B425782" w14:textId="77777777" w:rsidR="00BD2D6E" w:rsidRPr="009B39D2" w:rsidRDefault="00BD2D6E" w:rsidP="00D513F1">
      <w:pPr>
        <w:rPr>
          <w:rFonts w:ascii="Avenir Next Condensed" w:hAnsi="Avenir Next Condensed"/>
        </w:rPr>
      </w:pPr>
    </w:p>
    <w:p w14:paraId="58851937" w14:textId="28069CE5" w:rsidR="00D513F1" w:rsidRPr="009B39D2" w:rsidRDefault="00D513F1" w:rsidP="00D513F1">
      <w:pPr>
        <w:rPr>
          <w:rFonts w:ascii="Avenir Next Condensed" w:hAnsi="Avenir Next Condensed"/>
        </w:rPr>
      </w:pPr>
      <w:r w:rsidRPr="009B39D2">
        <w:rPr>
          <w:rFonts w:ascii="Avenir Next Condensed" w:hAnsi="Avenir Next Condensed"/>
        </w:rPr>
        <w:t>§ 123 Absatz 4 Satz 2</w:t>
      </w:r>
      <w:r w:rsidR="00C37D0D" w:rsidRPr="009B39D2">
        <w:rPr>
          <w:rFonts w:ascii="Avenir Next Condensed" w:hAnsi="Avenir Next Condensed"/>
        </w:rPr>
        <w:t xml:space="preserve"> </w:t>
      </w:r>
      <w:r w:rsidR="00B44834" w:rsidRPr="009B39D2">
        <w:rPr>
          <w:rFonts w:ascii="Avenir Next Condensed" w:hAnsi="Avenir Next Condensed"/>
        </w:rPr>
        <w:t>GWB</w:t>
      </w:r>
      <w:r w:rsidRPr="009B39D2">
        <w:rPr>
          <w:rFonts w:ascii="Avenir Next Condensed" w:hAnsi="Avenir Next Condensed"/>
        </w:rPr>
        <w:t xml:space="preserve"> bleibt unberührt.</w:t>
      </w:r>
    </w:p>
    <w:p w14:paraId="0270F536" w14:textId="77777777" w:rsidR="00D513F1" w:rsidRPr="009B39D2" w:rsidRDefault="00D513F1" w:rsidP="00D513F1">
      <w:pPr>
        <w:rPr>
          <w:rFonts w:ascii="Avenir Next Condensed" w:hAnsi="Avenir Next Condensed"/>
        </w:rPr>
      </w:pPr>
      <w:r w:rsidRPr="009B39D2">
        <w:rPr>
          <w:rFonts w:ascii="Avenir Next Condensed" w:hAnsi="Avenir Next Condensed"/>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Vorliegen von Ausschlussgründen gemäß §§ 123 und 124 GWB</w:t>
      </w:r>
    </w:p>
    <w:p w14:paraId="1F634826" w14:textId="77777777"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9B39D2"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9B39D2" w14:paraId="5EEFD48F" w14:textId="77777777" w:rsidTr="00585991">
        <w:trPr>
          <w:trHeight w:val="680"/>
        </w:trPr>
        <w:tc>
          <w:tcPr>
            <w:tcW w:w="4536" w:type="dxa"/>
            <w:vAlign w:val="center"/>
          </w:tcPr>
          <w:p w14:paraId="5877AB71" w14:textId="77777777" w:rsidR="00D513F1" w:rsidRPr="00620417" w:rsidRDefault="00D513F1" w:rsidP="00F56EF7">
            <w:pPr>
              <w:autoSpaceDE w:val="0"/>
              <w:autoSpaceDN w:val="0"/>
              <w:adjustRightInd w:val="0"/>
              <w:jc w:val="left"/>
              <w:rPr>
                <w:rFonts w:ascii="Avenir Next Condensed Demi Bold" w:hAnsi="Avenir Next Condensed Demi Bold" w:cs="Arial"/>
                <w:szCs w:val="20"/>
              </w:rPr>
            </w:pPr>
            <w:bookmarkStart w:id="0" w:name="_Hlk8810357"/>
            <w:r w:rsidRPr="00620417">
              <w:rPr>
                <w:rFonts w:ascii="Avenir Next Condensed Demi Bold" w:hAnsi="Avenir Next Condensed Demi Bold" w:cs="Arial"/>
                <w:szCs w:val="20"/>
              </w:rPr>
              <w:t xml:space="preserve">Ausschlussgrund </w:t>
            </w:r>
          </w:p>
          <w:p w14:paraId="01F8FF6C" w14:textId="77777777" w:rsidR="00D513F1" w:rsidRPr="009B39D2" w:rsidRDefault="00D513F1"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9B39D2" w:rsidRDefault="00D513F1" w:rsidP="00F56EF7">
            <w:pPr>
              <w:autoSpaceDE w:val="0"/>
              <w:autoSpaceDN w:val="0"/>
              <w:adjustRightInd w:val="0"/>
              <w:jc w:val="left"/>
              <w:rPr>
                <w:rFonts w:ascii="Avenir Next Condensed" w:hAnsi="Avenir Next Condensed" w:cs="Arial"/>
                <w:b/>
                <w:szCs w:val="20"/>
              </w:rPr>
            </w:pPr>
          </w:p>
        </w:tc>
      </w:tr>
      <w:tr w:rsidR="00D513F1" w:rsidRPr="009B39D2" w14:paraId="33FF5EAD" w14:textId="77777777" w:rsidTr="00585991">
        <w:trPr>
          <w:trHeight w:val="567"/>
        </w:trPr>
        <w:tc>
          <w:tcPr>
            <w:tcW w:w="4536" w:type="dxa"/>
          </w:tcPr>
          <w:p w14:paraId="5510FE00" w14:textId="355785C9" w:rsidR="00D513F1" w:rsidRPr="00620417" w:rsidRDefault="00D513F1" w:rsidP="00F56EF7">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Selbstreinigungsmaßnahme nach § 125 Abs. 1</w:t>
            </w:r>
            <w:r w:rsidR="00FB4F2A" w:rsidRPr="00620417">
              <w:rPr>
                <w:rFonts w:ascii="Avenir Next Condensed Demi Bold" w:hAnsi="Avenir Next Condensed Demi Bold" w:cs="Arial"/>
                <w:szCs w:val="20"/>
              </w:rPr>
              <w:t xml:space="preserve"> GWB</w:t>
            </w:r>
          </w:p>
          <w:p w14:paraId="07ED2024" w14:textId="3366DB8B" w:rsidR="00D513F1" w:rsidRPr="009B39D2" w:rsidRDefault="00D513F1"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9B39D2" w:rsidRDefault="006D2F54"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EndPr/>
              <w:sdtContent>
                <w:r w:rsidR="005D3BE7" w:rsidRPr="009B39D2">
                  <w:rPr>
                    <w:rFonts w:ascii="Segoe UI Symbol" w:eastAsia="MS Gothic" w:hAnsi="Segoe UI Symbol" w:cs="Segoe UI Symbol"/>
                    <w:sz w:val="24"/>
                  </w:rPr>
                  <w:t>☐</w:t>
                </w:r>
              </w:sdtContent>
            </w:sdt>
            <w:r w:rsidR="00D513F1" w:rsidRPr="009B39D2">
              <w:rPr>
                <w:rFonts w:ascii="Avenir Next Condensed" w:hAnsi="Avenir Next Condensed"/>
                <w:szCs w:val="20"/>
              </w:rPr>
              <w:t xml:space="preserve"> § 125 Abs. 1 Nr. 1 (siehe </w:t>
            </w:r>
            <w:r w:rsidR="00C17009" w:rsidRPr="009B39D2">
              <w:rPr>
                <w:rFonts w:ascii="Avenir Next Condensed" w:hAnsi="Avenir Next Condensed"/>
                <w:szCs w:val="20"/>
              </w:rPr>
              <w:t>Pkt. 4, Spiegelstrich eins</w:t>
            </w:r>
            <w:r w:rsidR="00D513F1" w:rsidRPr="009B39D2">
              <w:rPr>
                <w:rFonts w:ascii="Avenir Next Condensed" w:hAnsi="Avenir Next Condensed"/>
                <w:szCs w:val="20"/>
              </w:rPr>
              <w:t>)</w:t>
            </w:r>
          </w:p>
          <w:p w14:paraId="1E15139D" w14:textId="0B21BA92" w:rsidR="00D513F1" w:rsidRPr="009B39D2" w:rsidRDefault="006D2F54"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zwei)</w:t>
            </w:r>
          </w:p>
          <w:p w14:paraId="299E2BB4" w14:textId="55F9568E" w:rsidR="00D513F1" w:rsidRPr="009B39D2" w:rsidRDefault="006D2F54"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drei)</w:t>
            </w:r>
          </w:p>
        </w:tc>
      </w:tr>
    </w:tbl>
    <w:p w14:paraId="66DFD4DC" w14:textId="42D5F175" w:rsidR="00D513F1" w:rsidRPr="009B39D2"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4F3DA927" w14:textId="77777777" w:rsidTr="007E64DE">
        <w:trPr>
          <w:trHeight w:val="680"/>
        </w:trPr>
        <w:tc>
          <w:tcPr>
            <w:tcW w:w="4536" w:type="dxa"/>
            <w:vAlign w:val="center"/>
          </w:tcPr>
          <w:p w14:paraId="560D3BCE"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 xml:space="preserve">Ausschlussgrund </w:t>
            </w:r>
          </w:p>
          <w:p w14:paraId="54BC3A8E" w14:textId="77777777"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620417" w14:paraId="3370E547" w14:textId="77777777" w:rsidTr="007E64DE">
        <w:trPr>
          <w:trHeight w:val="567"/>
        </w:trPr>
        <w:tc>
          <w:tcPr>
            <w:tcW w:w="4536" w:type="dxa"/>
          </w:tcPr>
          <w:p w14:paraId="0B8F1D14"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lastRenderedPageBreak/>
              <w:t>Selbstreinigungsmaßnahme nach § 125 Abs. 1</w:t>
            </w:r>
          </w:p>
          <w:p w14:paraId="0C5B4EED" w14:textId="40F6DAF3"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9B39D2" w:rsidRDefault="006D2F54" w:rsidP="00620417">
            <w:sdt>
              <w:sdtPr>
                <w:rPr>
                  <w:sz w:val="24"/>
                </w:rPr>
                <w:id w:val="48682558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t xml:space="preserve"> § 125 Abs. 1 Nr. 1 (siehe Pkt. 4, Spiegelstrich eins)</w:t>
            </w:r>
          </w:p>
          <w:p w14:paraId="72456EAE" w14:textId="77777777" w:rsidR="00C17009" w:rsidRPr="009B39D2" w:rsidRDefault="006D2F54"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4C8C0A38" w14:textId="6CB3F375" w:rsidR="00585991" w:rsidRPr="009B39D2" w:rsidRDefault="006D2F54"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249CEAD9" w14:textId="3EB8269A" w:rsidR="00585991" w:rsidRPr="009B39D2"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3C93CFBC" w14:textId="77777777" w:rsidTr="00C17009">
        <w:trPr>
          <w:trHeight w:val="680"/>
        </w:trPr>
        <w:tc>
          <w:tcPr>
            <w:tcW w:w="4536" w:type="dxa"/>
            <w:vAlign w:val="center"/>
          </w:tcPr>
          <w:p w14:paraId="760B011B" w14:textId="77777777" w:rsidR="00585991" w:rsidRPr="00907571" w:rsidRDefault="00585991" w:rsidP="00620417">
            <w:pPr>
              <w:rPr>
                <w:rFonts w:ascii="Avenir Next Condensed Demi Bold" w:hAnsi="Avenir Next Condensed Demi Bold"/>
              </w:rPr>
            </w:pPr>
            <w:r w:rsidRPr="00907571">
              <w:rPr>
                <w:rFonts w:ascii="Avenir Next Condensed Demi Bold" w:hAnsi="Avenir Next Condensed Demi Bold"/>
              </w:rPr>
              <w:t xml:space="preserve">Ausschlussgrund </w:t>
            </w:r>
          </w:p>
          <w:p w14:paraId="1F36541C" w14:textId="77777777"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9B39D2" w14:paraId="3C8F0BF2" w14:textId="77777777" w:rsidTr="00C17009">
        <w:trPr>
          <w:trHeight w:val="567"/>
        </w:trPr>
        <w:tc>
          <w:tcPr>
            <w:tcW w:w="4536" w:type="dxa"/>
          </w:tcPr>
          <w:p w14:paraId="0D953818"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Selbstreinigungsmaßnahme nach § 125 Abs. 1</w:t>
            </w:r>
          </w:p>
          <w:p w14:paraId="30959E34" w14:textId="6E12BD31"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9B39D2" w:rsidRDefault="006D2F54"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Cs w:val="20"/>
              </w:rPr>
              <w:t xml:space="preserve"> § 125 Abs. 1 Nr. 1 (siehe Pkt. 4, Spiegelstrich eins)</w:t>
            </w:r>
          </w:p>
          <w:p w14:paraId="76212DD9" w14:textId="77777777" w:rsidR="00C17009" w:rsidRPr="009B39D2" w:rsidRDefault="006D2F54"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56BD706E" w14:textId="71E8C7B4" w:rsidR="00585991" w:rsidRPr="009B39D2" w:rsidRDefault="006D2F54"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493AA739" w14:textId="77777777" w:rsidR="00585991" w:rsidRPr="009B39D2"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9B39D2" w14:paraId="702E0CE3" w14:textId="77777777" w:rsidTr="00585991">
        <w:trPr>
          <w:trHeight w:val="680"/>
        </w:trPr>
        <w:tc>
          <w:tcPr>
            <w:tcW w:w="3969" w:type="dxa"/>
            <w:vAlign w:val="bottom"/>
          </w:tcPr>
          <w:p w14:paraId="138E3763" w14:textId="77777777" w:rsidR="00E908E6" w:rsidRPr="009B39D2"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9B39D2">
              <w:rPr>
                <w:rFonts w:ascii="Avenir Next Condensed" w:hAnsi="Avenir Next Condensed"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tr w:rsidR="00E908E6" w:rsidRPr="009B39D2" w14:paraId="3B4EE379" w14:textId="77777777" w:rsidTr="00585991">
        <w:trPr>
          <w:trHeight w:val="680"/>
        </w:trPr>
        <w:tc>
          <w:tcPr>
            <w:tcW w:w="3969" w:type="dxa"/>
            <w:vAlign w:val="bottom"/>
          </w:tcPr>
          <w:p w14:paraId="31B15CEC" w14:textId="43E9A041" w:rsidR="00E908E6" w:rsidRPr="009B39D2" w:rsidRDefault="00E908E6"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Unterschrift</w:t>
            </w:r>
            <w:r w:rsidR="009B39D2">
              <w:rPr>
                <w:rFonts w:ascii="Avenir Next Condensed" w:hAnsi="Avenir Next Condensed" w:cs="Arial"/>
                <w:szCs w:val="20"/>
              </w:rPr>
              <w:t xml:space="preserve"> in Textform §126b BGB</w:t>
            </w:r>
            <w:r w:rsidRPr="009B39D2">
              <w:rPr>
                <w:rFonts w:ascii="Avenir Next Condensed" w:hAnsi="Avenir Next Condensed" w:cs="Arial"/>
                <w:szCs w:val="20"/>
              </w:rPr>
              <w:t xml:space="preserve">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9B39D2" w:rsidRDefault="00005B49" w:rsidP="00474A92">
      <w:pPr>
        <w:rPr>
          <w:rFonts w:ascii="Avenir Next Condensed" w:hAnsi="Avenir Next Condensed"/>
          <w:b/>
          <w:bCs/>
          <w:caps/>
          <w:szCs w:val="20"/>
        </w:rPr>
      </w:pPr>
    </w:p>
    <w:sectPr w:rsidR="00005B49" w:rsidRPr="009B39D2" w:rsidSect="000E49B1">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D8825" w14:textId="77777777" w:rsidR="006D2F54" w:rsidRDefault="006D2F54">
      <w:r>
        <w:separator/>
      </w:r>
    </w:p>
  </w:endnote>
  <w:endnote w:type="continuationSeparator" w:id="0">
    <w:p w14:paraId="1B892028" w14:textId="77777777" w:rsidR="006D2F54" w:rsidRDefault="006D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620417" w:rsidRDefault="00AA726B" w:rsidP="00AA726B">
    <w:pPr>
      <w:pStyle w:val="Kopfzeile"/>
      <w:ind w:firstLine="0"/>
      <w:rPr>
        <w:rFonts w:ascii="Avenir Next Condensed" w:hAnsi="Avenir Next Condensed" w:cs="Arial"/>
        <w:szCs w:val="20"/>
      </w:rPr>
    </w:pPr>
    <w:r w:rsidRPr="00620417">
      <w:rPr>
        <w:rFonts w:ascii="Avenir Next Condensed" w:hAnsi="Avenir Next Condensed" w:cs="Arial"/>
        <w:szCs w:val="20"/>
      </w:rPr>
      <w:fldChar w:fldCharType="begin"/>
    </w:r>
    <w:r w:rsidRPr="00620417">
      <w:rPr>
        <w:rFonts w:ascii="Avenir Next Condensed" w:hAnsi="Avenir Next Condensed" w:cs="Arial"/>
        <w:szCs w:val="20"/>
      </w:rPr>
      <w:instrText xml:space="preserve"> PAGE </w:instrText>
    </w:r>
    <w:r w:rsidRPr="00620417">
      <w:rPr>
        <w:rFonts w:ascii="Avenir Next Condensed" w:hAnsi="Avenir Next Condensed" w:cs="Arial"/>
        <w:szCs w:val="20"/>
      </w:rPr>
      <w:fldChar w:fldCharType="separate"/>
    </w:r>
    <w:r w:rsidRPr="00620417">
      <w:rPr>
        <w:rFonts w:ascii="Avenir Next Condensed" w:hAnsi="Avenir Next Condensed" w:cs="Arial"/>
        <w:szCs w:val="20"/>
      </w:rPr>
      <w:t>2</w:t>
    </w:r>
    <w:r w:rsidRPr="00620417">
      <w:rPr>
        <w:rFonts w:ascii="Avenir Next Condensed" w:hAnsi="Avenir Next Condensed"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620417" w:rsidRDefault="00AA726B" w:rsidP="00AA726B">
    <w:pPr>
      <w:pStyle w:val="Kopfzeile"/>
      <w:ind w:left="1134"/>
      <w:jc w:val="right"/>
      <w:rPr>
        <w:rFonts w:ascii="Avenir Next Condensed" w:hAnsi="Avenir Next Condensed"/>
        <w:szCs w:val="20"/>
      </w:rPr>
    </w:pPr>
    <w:r w:rsidRPr="00620417">
      <w:rPr>
        <w:rFonts w:ascii="Avenir Next Condensed" w:hAnsi="Avenir Next Condensed" w:cs="Arial"/>
        <w:szCs w:val="20"/>
      </w:rPr>
      <w:fldChar w:fldCharType="begin"/>
    </w:r>
    <w:r w:rsidRPr="00620417">
      <w:rPr>
        <w:rFonts w:ascii="Avenir Next Condensed" w:hAnsi="Avenir Next Condensed" w:cs="Arial"/>
        <w:szCs w:val="20"/>
      </w:rPr>
      <w:instrText xml:space="preserve"> PAGE </w:instrText>
    </w:r>
    <w:r w:rsidRPr="00620417">
      <w:rPr>
        <w:rFonts w:ascii="Avenir Next Condensed" w:hAnsi="Avenir Next Condensed" w:cs="Arial"/>
        <w:szCs w:val="20"/>
      </w:rPr>
      <w:fldChar w:fldCharType="separate"/>
    </w:r>
    <w:r w:rsidRPr="00620417">
      <w:rPr>
        <w:rFonts w:ascii="Avenir Next Condensed" w:hAnsi="Avenir Next Condensed" w:cs="Arial"/>
        <w:szCs w:val="20"/>
      </w:rPr>
      <w:t>1</w:t>
    </w:r>
    <w:r w:rsidRPr="00620417">
      <w:rPr>
        <w:rFonts w:ascii="Avenir Next Condensed" w:hAnsi="Avenir Next Condensed"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1025C5D9" w:rsidR="00557D02" w:rsidRPr="00A25724" w:rsidRDefault="00557D02" w:rsidP="00121347">
    <w:pPr>
      <w:pStyle w:val="Fuzeile"/>
      <w:tabs>
        <w:tab w:val="clear" w:pos="4536"/>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969AF" w14:textId="77777777" w:rsidR="006D2F54" w:rsidRDefault="006D2F54">
      <w:r>
        <w:separator/>
      </w:r>
    </w:p>
  </w:footnote>
  <w:footnote w:type="continuationSeparator" w:id="0">
    <w:p w14:paraId="76EAF78A" w14:textId="77777777" w:rsidR="006D2F54" w:rsidRDefault="006D2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560C" w14:textId="77777777" w:rsidR="004A58EE" w:rsidRPr="00BA668E" w:rsidRDefault="004A58EE" w:rsidP="004A58EE">
    <w:pPr>
      <w:tabs>
        <w:tab w:val="center" w:pos="3968"/>
      </w:tabs>
      <w:jc w:val="left"/>
      <w:rPr>
        <w:rFonts w:ascii="Avenir Next Condensed" w:hAnsi="Avenir Next Condensed"/>
        <w:sz w:val="18"/>
        <w:szCs w:val="18"/>
      </w:rPr>
    </w:pPr>
    <w:bookmarkStart w:id="5" w:name="_Hlk76561767"/>
    <w:r w:rsidRPr="00BA668E">
      <w:rPr>
        <w:rFonts w:ascii="Avenir Next Condensed" w:hAnsi="Avenir Next Condensed"/>
        <w:sz w:val="18"/>
        <w:szCs w:val="18"/>
      </w:rPr>
      <w:t xml:space="preserve">Verhandlungsvergabe mit Teilnahmewettbewerb (§ 12 </w:t>
    </w:r>
    <w:proofErr w:type="spellStart"/>
    <w:r w:rsidRPr="00BA668E">
      <w:rPr>
        <w:rFonts w:ascii="Avenir Next Condensed" w:hAnsi="Avenir Next Condensed"/>
        <w:sz w:val="18"/>
        <w:szCs w:val="18"/>
      </w:rPr>
      <w:t>UVgO</w:t>
    </w:r>
    <w:proofErr w:type="spellEnd"/>
    <w:r w:rsidRPr="00BA668E">
      <w:rPr>
        <w:rFonts w:ascii="Avenir Next Condensed" w:hAnsi="Avenir Next Condensed"/>
        <w:sz w:val="18"/>
        <w:szCs w:val="18"/>
      </w:rPr>
      <w:t xml:space="preserve">) für Fachplanungsleistungen Tragwerksplanung nach HOAI </w:t>
    </w:r>
  </w:p>
  <w:p w14:paraId="41F7BA3D" w14:textId="77777777" w:rsidR="004A58EE" w:rsidRPr="00BA668E" w:rsidRDefault="004A58EE" w:rsidP="004A58EE">
    <w:pPr>
      <w:tabs>
        <w:tab w:val="center" w:pos="3968"/>
      </w:tabs>
      <w:jc w:val="left"/>
      <w:rPr>
        <w:rFonts w:ascii="Avenir Next Condensed" w:hAnsi="Avenir Next Condensed"/>
        <w:sz w:val="18"/>
        <w:szCs w:val="18"/>
      </w:rPr>
    </w:pPr>
    <w:r w:rsidRPr="00BA668E">
      <w:rPr>
        <w:rFonts w:ascii="Avenir Next Condensed" w:hAnsi="Avenir Next Condensed"/>
        <w:sz w:val="18"/>
        <w:szCs w:val="18"/>
      </w:rPr>
      <w:t>Heiliggeistkirche „Heiliggeist mehr Raum geben“ | Heidelberg</w:t>
    </w:r>
  </w:p>
  <w:p w14:paraId="57847396" w14:textId="4C5DD369" w:rsidR="00FD09D0" w:rsidRPr="00943032" w:rsidRDefault="00FD09D0" w:rsidP="004A58EE">
    <w:pPr>
      <w:pStyle w:val="Kopfzeile"/>
      <w:spacing w:line="300" w:lineRule="auto"/>
      <w:jc w:val="left"/>
      <w:rPr>
        <w:sz w:val="18"/>
        <w:szCs w:val="18"/>
      </w:rPr>
    </w:pPr>
  </w:p>
  <w:bookmarkEnd w:id="5"/>
  <w:p w14:paraId="1365B106" w14:textId="1ABC6AF5" w:rsidR="000B1D12" w:rsidRPr="00620417" w:rsidRDefault="00DB5E07" w:rsidP="004A58EE">
    <w:pPr>
      <w:pStyle w:val="Kopfzeile"/>
      <w:tabs>
        <w:tab w:val="clear" w:pos="4536"/>
      </w:tabs>
      <w:spacing w:line="300" w:lineRule="auto"/>
      <w:ind w:firstLine="0"/>
      <w:jc w:val="left"/>
      <w:rPr>
        <w:rFonts w:ascii="Avenir Next Condensed Demi Bold" w:hAnsi="Avenir Next Condensed Demi Bold"/>
        <w:caps/>
        <w:sz w:val="18"/>
        <w:szCs w:val="18"/>
      </w:rPr>
    </w:pPr>
    <w:r w:rsidRPr="00620417">
      <w:rPr>
        <w:rFonts w:ascii="Avenir Next Condensed Demi Bold" w:hAnsi="Avenir Next Condensed Demi Bold"/>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8F0D" w14:textId="77777777" w:rsidR="004A58EE" w:rsidRPr="00BA668E" w:rsidRDefault="004A58EE" w:rsidP="004A58EE">
    <w:pPr>
      <w:tabs>
        <w:tab w:val="center" w:pos="3968"/>
      </w:tabs>
      <w:ind w:left="-1134"/>
      <w:jc w:val="right"/>
      <w:rPr>
        <w:rFonts w:ascii="Avenir Next Condensed" w:hAnsi="Avenir Next Condensed"/>
        <w:sz w:val="18"/>
        <w:szCs w:val="18"/>
      </w:rPr>
    </w:pPr>
    <w:r w:rsidRPr="00BA668E">
      <w:rPr>
        <w:rFonts w:ascii="Avenir Next Condensed" w:hAnsi="Avenir Next Condensed"/>
        <w:sz w:val="18"/>
        <w:szCs w:val="18"/>
      </w:rPr>
      <w:t xml:space="preserve">Verhandlungsvergabe mit Teilnahmewettbewerb (§ 12 </w:t>
    </w:r>
    <w:proofErr w:type="spellStart"/>
    <w:r w:rsidRPr="00BA668E">
      <w:rPr>
        <w:rFonts w:ascii="Avenir Next Condensed" w:hAnsi="Avenir Next Condensed"/>
        <w:sz w:val="18"/>
        <w:szCs w:val="18"/>
      </w:rPr>
      <w:t>UVgO</w:t>
    </w:r>
    <w:proofErr w:type="spellEnd"/>
    <w:r w:rsidRPr="00BA668E">
      <w:rPr>
        <w:rFonts w:ascii="Avenir Next Condensed" w:hAnsi="Avenir Next Condensed"/>
        <w:sz w:val="18"/>
        <w:szCs w:val="18"/>
      </w:rPr>
      <w:t xml:space="preserve">) für Fachplanungsleistungen Tragwerksplanung nach HOAI </w:t>
    </w:r>
  </w:p>
  <w:p w14:paraId="69B0AD80" w14:textId="77777777" w:rsidR="004A58EE" w:rsidRPr="00BA668E" w:rsidRDefault="004A58EE" w:rsidP="004A58EE">
    <w:pPr>
      <w:tabs>
        <w:tab w:val="center" w:pos="3968"/>
      </w:tabs>
      <w:ind w:left="-1134"/>
      <w:jc w:val="right"/>
      <w:rPr>
        <w:rFonts w:ascii="Avenir Next Condensed" w:hAnsi="Avenir Next Condensed"/>
        <w:sz w:val="18"/>
        <w:szCs w:val="18"/>
      </w:rPr>
    </w:pPr>
    <w:r w:rsidRPr="00BA668E">
      <w:rPr>
        <w:rFonts w:ascii="Avenir Next Condensed" w:hAnsi="Avenir Next Condensed"/>
        <w:sz w:val="18"/>
        <w:szCs w:val="18"/>
      </w:rPr>
      <w:t>Heiliggeistkirche „Heiliggeist mehr Raum geben“ | Heidelberg</w:t>
    </w:r>
  </w:p>
  <w:p w14:paraId="41124576" w14:textId="77777777" w:rsidR="00FD09D0" w:rsidRPr="009B39D2" w:rsidRDefault="00FD09D0" w:rsidP="00FD09D0">
    <w:pPr>
      <w:pStyle w:val="Kopfzeile"/>
      <w:spacing w:line="300" w:lineRule="auto"/>
      <w:ind w:firstLine="0"/>
      <w:jc w:val="right"/>
      <w:rPr>
        <w:rFonts w:ascii="Avenir Next Condensed" w:hAnsi="Avenir Next Condensed"/>
        <w:sz w:val="18"/>
        <w:szCs w:val="18"/>
      </w:rPr>
    </w:pPr>
  </w:p>
  <w:p w14:paraId="129C5A14" w14:textId="77777777" w:rsidR="00C91229" w:rsidRPr="00620417" w:rsidRDefault="00C91229" w:rsidP="00AA726B">
    <w:pPr>
      <w:pStyle w:val="Kopfzeile"/>
      <w:spacing w:line="300" w:lineRule="auto"/>
      <w:ind w:firstLine="0"/>
      <w:jc w:val="right"/>
      <w:rPr>
        <w:rFonts w:ascii="Avenir Next Condensed Demi Bold" w:hAnsi="Avenir Next Condensed Demi Bold"/>
        <w:caps/>
        <w:sz w:val="18"/>
        <w:szCs w:val="18"/>
      </w:rPr>
    </w:pPr>
    <w:r w:rsidRPr="00620417">
      <w:rPr>
        <w:rFonts w:ascii="Avenir Next Condensed Demi Bold" w:hAnsi="Avenir Next Condensed Demi Bold"/>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07887" w14:textId="260104E7" w:rsidR="009A53B0" w:rsidRPr="00121347" w:rsidRDefault="009A53B0" w:rsidP="00121347">
    <w:pPr>
      <w:pStyle w:val="Kopfzeile"/>
      <w:spacing w:line="300" w:lineRule="auto"/>
      <w:ind w:firstLine="0"/>
      <w:jc w:val="left"/>
      <w:rPr>
        <w:b/>
        <w:cap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19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346D"/>
    <w:rsid w:val="00033DF0"/>
    <w:rsid w:val="00033FAE"/>
    <w:rsid w:val="00034320"/>
    <w:rsid w:val="0003471F"/>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49B1"/>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29C"/>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850"/>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6382"/>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8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4A37"/>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0417"/>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17D"/>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2F54"/>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A20"/>
    <w:rsid w:val="00761C3C"/>
    <w:rsid w:val="00762BB4"/>
    <w:rsid w:val="00763A93"/>
    <w:rsid w:val="00764724"/>
    <w:rsid w:val="007653F6"/>
    <w:rsid w:val="00765C74"/>
    <w:rsid w:val="00767484"/>
    <w:rsid w:val="00767512"/>
    <w:rsid w:val="00767DFF"/>
    <w:rsid w:val="00770E56"/>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2551"/>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07571"/>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9D2"/>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6E6A"/>
    <w:rsid w:val="00A071DA"/>
    <w:rsid w:val="00A1144D"/>
    <w:rsid w:val="00A1287B"/>
    <w:rsid w:val="00A153D0"/>
    <w:rsid w:val="00A178B7"/>
    <w:rsid w:val="00A178CB"/>
    <w:rsid w:val="00A2011E"/>
    <w:rsid w:val="00A21D4B"/>
    <w:rsid w:val="00A2246A"/>
    <w:rsid w:val="00A24AF5"/>
    <w:rsid w:val="00A25724"/>
    <w:rsid w:val="00A25A60"/>
    <w:rsid w:val="00A26D8B"/>
    <w:rsid w:val="00A30DDD"/>
    <w:rsid w:val="00A321B3"/>
    <w:rsid w:val="00A3602F"/>
    <w:rsid w:val="00A36068"/>
    <w:rsid w:val="00A368BA"/>
    <w:rsid w:val="00A403D0"/>
    <w:rsid w:val="00A405CC"/>
    <w:rsid w:val="00A408E4"/>
    <w:rsid w:val="00A418E4"/>
    <w:rsid w:val="00A42047"/>
    <w:rsid w:val="00A433C6"/>
    <w:rsid w:val="00A434DE"/>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6E"/>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177B"/>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1715"/>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01CE"/>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5DA"/>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89E"/>
    <w:rsid w:val="00FB1E84"/>
    <w:rsid w:val="00FB2597"/>
    <w:rsid w:val="00FB404F"/>
    <w:rsid w:val="00FB4182"/>
    <w:rsid w:val="00FB4A74"/>
    <w:rsid w:val="00FB4DEC"/>
    <w:rsid w:val="00FB4F2A"/>
    <w:rsid w:val="00FB5BAD"/>
    <w:rsid w:val="00FC0786"/>
    <w:rsid w:val="00FC5D0F"/>
    <w:rsid w:val="00FC6061"/>
    <w:rsid w:val="00FC75CE"/>
    <w:rsid w:val="00FC78F9"/>
    <w:rsid w:val="00FD094A"/>
    <w:rsid w:val="00FD09D0"/>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1317</Words>
  <Characters>8302</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9600</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13</cp:revision>
  <cp:lastPrinted>2022-07-06T08:32:00Z</cp:lastPrinted>
  <dcterms:created xsi:type="dcterms:W3CDTF">2025-03-14T10:35:00Z</dcterms:created>
  <dcterms:modified xsi:type="dcterms:W3CDTF">2026-08-31T13:49:00Z</dcterms:modified>
</cp:coreProperties>
</file>